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B456" w14:textId="1AFCC0AF" w:rsidR="000D1BD3" w:rsidRDefault="0464B989" w:rsidP="0477D82F">
      <w:pPr>
        <w:pStyle w:val="Heading2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A REMNANT FOR RENEWAL</w:t>
      </w:r>
    </w:p>
    <w:p w14:paraId="5EEC9B4C" w14:textId="1C12B064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The Holy Spirit, Wisdom, and the Awakening of the Church</w:t>
      </w:r>
    </w:p>
    <w:p w14:paraId="6C0D5196" w14:textId="083740E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Throughout Scripture and church history, God often works through a </w:t>
      </w: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remnant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15CB9D9E" w14:textId="7E89B7BA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is not defined by numbers.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It is defined by faithfulness.</w:t>
      </w:r>
    </w:p>
    <w:p w14:paraId="0FE656BF" w14:textId="5F2EE35A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Whenever spiritual decline spreads across a culture, God preserves a community of believers who remain devoted to Him.</w:t>
      </w:r>
    </w:p>
    <w:p w14:paraId="00EF2A25" w14:textId="0B7E55D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These people become the seed of renewal.</w:t>
      </w:r>
    </w:p>
    <w:p w14:paraId="477EB5C7" w14:textId="6B3642E0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1. The Pattern of the Remnant in Scripture</w:t>
      </w:r>
    </w:p>
    <w:p w14:paraId="1427CA48" w14:textId="4CEE02B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One of the clearest biblical examples of the remnant appears in the story of Elijah.</w:t>
      </w:r>
    </w:p>
    <w:p w14:paraId="4B8E1886" w14:textId="7F48C8E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In </w:t>
      </w: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1 Kings 19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>, Elijah feels completely alone.</w:t>
      </w:r>
    </w:p>
    <w:p w14:paraId="72E1F7B5" w14:textId="7E7F425E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He cries out to God:</w:t>
      </w:r>
    </w:p>
    <w:p w14:paraId="6143A95E" w14:textId="41EC830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“I am the only one left.”</w:t>
      </w:r>
    </w:p>
    <w:p w14:paraId="087AA98A" w14:textId="7E1C1837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God answers him with a surprising revelation:</w:t>
      </w:r>
    </w:p>
    <w:p w14:paraId="5A662459" w14:textId="0DC9525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“I have reserved seven thousand in Israel whose knees have not bowed to Baal.”</w:t>
      </w:r>
    </w:p>
    <w:p w14:paraId="36C03B18" w14:textId="461F68AC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Even when Elijah thought faith had disappeared, God had already preserved a remnant.</w:t>
      </w:r>
    </w:p>
    <w:p w14:paraId="643DCBAA" w14:textId="4FFFEC12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This pattern appears throughout Scripture.</w:t>
      </w:r>
    </w:p>
    <w:p w14:paraId="00438218" w14:textId="3F4B86B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God works through:</w:t>
      </w:r>
    </w:p>
    <w:p w14:paraId="33852839" w14:textId="1C968C52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• Noah and his family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• Moses and a faithful generation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• The prophets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• The early church</w:t>
      </w:r>
    </w:p>
    <w:p w14:paraId="1C74F09E" w14:textId="1DDD432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And in </w:t>
      </w: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Acts 1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>, before Pentecost, we again see a remnant.</w:t>
      </w:r>
    </w:p>
    <w:p w14:paraId="198419A0" w14:textId="6305821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Only </w:t>
      </w: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120 believers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gathered in prayer.</w:t>
      </w:r>
    </w:p>
    <w:p w14:paraId="279D9013" w14:textId="3EB53BF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Yet from that small group the gospel spread across the Roman Empire.</w:t>
      </w:r>
    </w:p>
    <w:p w14:paraId="77425227" w14:textId="7A22C7A2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lastRenderedPageBreak/>
        <w:t>2. The Importance of the Holy Spirit</w:t>
      </w:r>
    </w:p>
    <w:p w14:paraId="43450372" w14:textId="4542EA9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Jesus gave a very clear instruction to His disciples before His ascension.</w:t>
      </w:r>
    </w:p>
    <w:p w14:paraId="5D48294B" w14:textId="5444439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“Do not leave </w:t>
      </w:r>
      <w:proofErr w:type="gramStart"/>
      <w:r w:rsidRPr="0477D82F">
        <w:rPr>
          <w:rFonts w:asciiTheme="majorHAnsi" w:eastAsiaTheme="majorEastAsia" w:hAnsiTheme="majorHAnsi" w:cstheme="majorBidi"/>
          <w:color w:val="000000" w:themeColor="text1"/>
        </w:rPr>
        <w:t>Jerusalem, but</w:t>
      </w:r>
      <w:proofErr w:type="gramEnd"/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wait for the gift my Father promised.”</w:t>
      </w:r>
    </w:p>
    <w:p w14:paraId="7A34AC3A" w14:textId="742AD98E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disciples were not ready to change the world until they were filled with the Holy Spirit.</w:t>
      </w:r>
    </w:p>
    <w:p w14:paraId="3C208A93" w14:textId="257DF37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This teaches us something essential.</w:t>
      </w:r>
    </w:p>
    <w:p w14:paraId="2BE5AB9E" w14:textId="59CDD95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mission of the church cannot be sustained by human effort alone.</w:t>
      </w:r>
    </w:p>
    <w:p w14:paraId="12E04BA4" w14:textId="4C58E798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We need the </w:t>
      </w: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power of the Spirit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35162F78" w14:textId="06498F4D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In Acts 1:8 Jesus says:</w:t>
      </w:r>
    </w:p>
    <w:p w14:paraId="67760541" w14:textId="04B5856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“You will receive power when the Holy Spirit comes upon you.”</w:t>
      </w:r>
    </w:p>
    <w:p w14:paraId="78845055" w14:textId="4A4A3839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The word translated “power” is </w:t>
      </w:r>
      <w:r w:rsidRPr="0477D82F">
        <w:rPr>
          <w:rFonts w:asciiTheme="majorHAnsi" w:eastAsiaTheme="majorEastAsia" w:hAnsiTheme="majorHAnsi" w:cstheme="majorBidi"/>
          <w:i/>
          <w:iCs/>
          <w:color w:val="000000" w:themeColor="text1"/>
        </w:rPr>
        <w:t>dynamis</w:t>
      </w:r>
      <w:r w:rsidRPr="0477D82F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41F0D5E9" w14:textId="1AD79EF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It refers to divine power that transforms lives and communities.</w:t>
      </w:r>
    </w:p>
    <w:p w14:paraId="5E6438FF" w14:textId="408BF949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early church understood this.</w:t>
      </w:r>
    </w:p>
    <w:p w14:paraId="1B973053" w14:textId="4FC917B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prayed.</w:t>
      </w:r>
    </w:p>
    <w:p w14:paraId="5DB4A03B" w14:textId="4BA2DCC3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waited.</w:t>
      </w:r>
    </w:p>
    <w:p w14:paraId="7B6DEDB0" w14:textId="21347D7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depended on the Spirit.</w:t>
      </w:r>
    </w:p>
    <w:p w14:paraId="24E67BEB" w14:textId="25573992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And revival began.</w:t>
      </w:r>
    </w:p>
    <w:p w14:paraId="56538470" w14:textId="077A428D" w:rsidR="000D1BD3" w:rsidRDefault="000D1BD3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</w:p>
    <w:p w14:paraId="231699BD" w14:textId="12AD4B9B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3. The Wisdom of God</w:t>
      </w:r>
    </w:p>
    <w:p w14:paraId="2113DC50" w14:textId="3BA8E7E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James 1:5 says:</w:t>
      </w:r>
    </w:p>
    <w:p w14:paraId="0A173E7B" w14:textId="619D4B6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“If any of you lacks wisdom, let him ask God.”</w:t>
      </w:r>
    </w:p>
    <w:p w14:paraId="510168AE" w14:textId="161CD3B9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Our modern world has enormous amounts of information.</w:t>
      </w:r>
    </w:p>
    <w:p w14:paraId="5C96D184" w14:textId="3917E7F3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information is not the same as wisdom.</w:t>
      </w:r>
    </w:p>
    <w:p w14:paraId="2FB00AA9" w14:textId="4D7FE0F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Biblical wisdom means learning to live in alignment with God’s purposes.</w:t>
      </w:r>
    </w:p>
    <w:p w14:paraId="44820725" w14:textId="7D9CD9DA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lastRenderedPageBreak/>
        <w:t>Paul writes in 1 Corinthians 1 that the message of the cross is foolishness to the world.</w:t>
      </w:r>
    </w:p>
    <w:p w14:paraId="0DE49F7D" w14:textId="11C323D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Why?</w:t>
      </w:r>
    </w:p>
    <w:p w14:paraId="4CC4EA20" w14:textId="281506FC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Because the kingdom of God operates differently from the systems of this world.</w:t>
      </w:r>
    </w:p>
    <w:p w14:paraId="34BB1418" w14:textId="75F09C5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world values power and status.</w:t>
      </w:r>
    </w:p>
    <w:p w14:paraId="3DC33C8F" w14:textId="5A0FC0E8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the cross reveals a different wisdom.</w:t>
      </w:r>
    </w:p>
    <w:p w14:paraId="041081D5" w14:textId="0C90BED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wisdom of humility.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The wisdom of sacrifice.</w:t>
      </w:r>
      <w:r w:rsidR="000D1BD3">
        <w:br/>
      </w: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The wisdom of love.</w:t>
      </w:r>
    </w:p>
    <w:p w14:paraId="010D7A88" w14:textId="008492F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seeks this kind of wisdom.</w:t>
      </w:r>
    </w:p>
    <w:p w14:paraId="4DA8F04B" w14:textId="422DD52F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 xml:space="preserve">4. The Seven </w:t>
      </w:r>
      <w:proofErr w:type="gramStart"/>
      <w:r w:rsidRPr="0477D82F">
        <w:rPr>
          <w:b/>
          <w:bCs/>
          <w:color w:val="000000" w:themeColor="text1"/>
          <w:sz w:val="24"/>
          <w:szCs w:val="24"/>
        </w:rPr>
        <w:t>W’s</w:t>
      </w:r>
      <w:proofErr w:type="gramEnd"/>
      <w:r w:rsidRPr="0477D82F">
        <w:rPr>
          <w:b/>
          <w:bCs/>
          <w:color w:val="000000" w:themeColor="text1"/>
          <w:sz w:val="24"/>
          <w:szCs w:val="24"/>
        </w:rPr>
        <w:t xml:space="preserve"> of a Remnant</w:t>
      </w:r>
    </w:p>
    <w:p w14:paraId="52C6BD51" w14:textId="3BFE801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Throughout Scripture and revival history we see seven characteristics that often mark remnant communities.</w:t>
      </w:r>
    </w:p>
    <w:p w14:paraId="172E5F81" w14:textId="4267764E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Worship</w:t>
      </w:r>
    </w:p>
    <w:p w14:paraId="7CC329AE" w14:textId="47828B6E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Revival begins when God becomes central again.</w:t>
      </w:r>
    </w:p>
    <w:p w14:paraId="649C6510" w14:textId="32270323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Worship is not merely music.</w:t>
      </w:r>
    </w:p>
    <w:p w14:paraId="456F9082" w14:textId="5C8D825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It is a life fully devoted to God.</w:t>
      </w:r>
    </w:p>
    <w:p w14:paraId="4E87A6B2" w14:textId="67EE9407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World</w:t>
      </w:r>
    </w:p>
    <w:p w14:paraId="0D37A701" w14:textId="0D23174C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does not withdraw from the world.</w:t>
      </w:r>
    </w:p>
    <w:p w14:paraId="6D5AEC40" w14:textId="74F98B0E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Instead, believers live in the world as witnesses to the kingdom of God.</w:t>
      </w:r>
    </w:p>
    <w:p w14:paraId="29CDE3EE" w14:textId="3EA7F13D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Wonder</w:t>
      </w:r>
    </w:p>
    <w:p w14:paraId="43EF082A" w14:textId="74D36D9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expects God to act.</w:t>
      </w:r>
    </w:p>
    <w:p w14:paraId="40A20A63" w14:textId="121D9BC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believe the Holy Spirit still heals, transforms, and moves powerfully today.</w:t>
      </w:r>
    </w:p>
    <w:p w14:paraId="5DD285F2" w14:textId="0E888484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Wisdom</w:t>
      </w:r>
    </w:p>
    <w:p w14:paraId="51628B60" w14:textId="0D8932A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seek God’s guidance through prayer and Scripture.</w:t>
      </w:r>
    </w:p>
    <w:p w14:paraId="6032B60D" w14:textId="33CDE0A4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lastRenderedPageBreak/>
        <w:t>Wilderness</w:t>
      </w:r>
    </w:p>
    <w:p w14:paraId="269EF438" w14:textId="1607127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God often forms His people through seasons of testing and waiting.</w:t>
      </w:r>
    </w:p>
    <w:p w14:paraId="02AEE1E5" w14:textId="5E5B4265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Warfare</w:t>
      </w:r>
    </w:p>
    <w:p w14:paraId="33DB0A78" w14:textId="7838490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Revival always encounters spiritual opposition.</w:t>
      </w:r>
    </w:p>
    <w:p w14:paraId="13AE81E7" w14:textId="193D7BF3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learns to stand firm through prayer and faith.</w:t>
      </w:r>
    </w:p>
    <w:p w14:paraId="7E9A2A60" w14:textId="10589970" w:rsidR="000D1BD3" w:rsidRDefault="0464B989" w:rsidP="0477D82F">
      <w:pPr>
        <w:pStyle w:val="Heading3"/>
        <w:spacing w:before="0" w:after="240" w:line="278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477D82F">
        <w:rPr>
          <w:rFonts w:asciiTheme="majorHAnsi" w:hAnsiTheme="majorHAnsi"/>
          <w:b/>
          <w:bCs/>
          <w:color w:val="000000" w:themeColor="text1"/>
          <w:sz w:val="24"/>
          <w:szCs w:val="24"/>
        </w:rPr>
        <w:t>Witness</w:t>
      </w:r>
    </w:p>
    <w:p w14:paraId="75AC77C1" w14:textId="34F3E0E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remnant carries the message of Jesus to the world.</w:t>
      </w:r>
    </w:p>
    <w:p w14:paraId="37041A1D" w14:textId="7789571F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5. The “20-Year Christian” Moment</w:t>
      </w:r>
    </w:p>
    <w:p w14:paraId="627F8647" w14:textId="237AAE3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Many believers experience a </w:t>
      </w:r>
      <w:proofErr w:type="gramStart"/>
      <w:r w:rsidRPr="0477D82F">
        <w:rPr>
          <w:rFonts w:asciiTheme="majorHAnsi" w:eastAsiaTheme="majorEastAsia" w:hAnsiTheme="majorHAnsi" w:cstheme="majorBidi"/>
          <w:color w:val="000000" w:themeColor="text1"/>
        </w:rPr>
        <w:t>moment years</w:t>
      </w:r>
      <w:proofErr w:type="gramEnd"/>
      <w:r w:rsidRPr="0477D82F">
        <w:rPr>
          <w:rFonts w:asciiTheme="majorHAnsi" w:eastAsiaTheme="majorEastAsia" w:hAnsiTheme="majorHAnsi" w:cstheme="majorBidi"/>
          <w:color w:val="000000" w:themeColor="text1"/>
        </w:rPr>
        <w:t xml:space="preserve"> into their faith where they begin to ask deeper questions.</w:t>
      </w:r>
    </w:p>
    <w:p w14:paraId="17023D11" w14:textId="2A165362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At first their faith felt new and exciting.</w:t>
      </w:r>
    </w:p>
    <w:p w14:paraId="67197951" w14:textId="5146E5C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over time it can become routine.</w:t>
      </w:r>
    </w:p>
    <w:p w14:paraId="4334C437" w14:textId="4384501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And they begin to wonder:</w:t>
      </w:r>
    </w:p>
    <w:p w14:paraId="09CF2960" w14:textId="42C8FF92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“Is this all there is?”</w:t>
      </w:r>
    </w:p>
    <w:p w14:paraId="69652FC2" w14:textId="4A66CC33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This moment can lead to complacency.</w:t>
      </w:r>
    </w:p>
    <w:p w14:paraId="5F167A9C" w14:textId="6198003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Or it can lead to awakening.</w:t>
      </w:r>
    </w:p>
    <w:p w14:paraId="355FEB6E" w14:textId="523D1A3A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Throughout history revival movements have often begun when long-time believers rediscover their hunger for God.</w:t>
      </w:r>
    </w:p>
    <w:p w14:paraId="46B0128C" w14:textId="676FAAB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John Wesley experienced this.</w:t>
      </w:r>
    </w:p>
    <w:p w14:paraId="4239BC5F" w14:textId="28B776D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Though he had been a Christian for years, he wrote about a moment when his “heart was strangely warmed.”</w:t>
      </w:r>
    </w:p>
    <w:p w14:paraId="5E4130A8" w14:textId="459A22F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That moment sparked the Methodist revival.</w:t>
      </w:r>
    </w:p>
    <w:p w14:paraId="01167111" w14:textId="75B1FE4E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6. The Faith of Shadrach</w:t>
      </w:r>
    </w:p>
    <w:p w14:paraId="163684C9" w14:textId="05E02F8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In Daniel 3 we read about three young men who refused to bow to the king’s idol.</w:t>
      </w:r>
    </w:p>
    <w:p w14:paraId="7217ED06" w14:textId="5575E6CD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lastRenderedPageBreak/>
        <w:t>They said:</w:t>
      </w:r>
    </w:p>
    <w:p w14:paraId="451B8666" w14:textId="353E3D57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“Our God is able to deliver us…</w:t>
      </w:r>
    </w:p>
    <w:p w14:paraId="05861F42" w14:textId="72E806A8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even if he does not, we will not serve your gods.”</w:t>
      </w:r>
    </w:p>
    <w:p w14:paraId="631D0E37" w14:textId="65EDA07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This is the faith of the remnant.</w:t>
      </w:r>
    </w:p>
    <w:p w14:paraId="2CD0E753" w14:textId="11520CD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Faith that trusts God’s power.</w:t>
      </w:r>
    </w:p>
    <w:p w14:paraId="38C82E0F" w14:textId="20A59210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But remains faithful even when circumstances are difficult.</w:t>
      </w:r>
    </w:p>
    <w:p w14:paraId="67A016B3" w14:textId="7AC8F34F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7. The Invitation</w:t>
      </w:r>
    </w:p>
    <w:p w14:paraId="0A0B25FE" w14:textId="1343240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Throughout history revival has begun with small groups of believers who refused to settle for comfortable Christianity.</w:t>
      </w:r>
    </w:p>
    <w:p w14:paraId="16319E01" w14:textId="7E4E0D5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prayed.</w:t>
      </w:r>
    </w:p>
    <w:p w14:paraId="04D199EF" w14:textId="22DEB97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sought God.</w:t>
      </w:r>
    </w:p>
    <w:p w14:paraId="6A0AF1B3" w14:textId="327ABB4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They lived holy lives.</w:t>
      </w:r>
    </w:p>
    <w:p w14:paraId="7D02F504" w14:textId="61934DD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And God moved through them.</w:t>
      </w:r>
    </w:p>
    <w:p w14:paraId="15FDDB45" w14:textId="3D99053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question for our generation is not simply:</w:t>
      </w:r>
    </w:p>
    <w:p w14:paraId="71CE7724" w14:textId="4DBA1AE9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“Will revival come?”</w:t>
      </w:r>
    </w:p>
    <w:p w14:paraId="0FCF5C09" w14:textId="467094C6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The deeper question is:</w:t>
      </w:r>
    </w:p>
    <w:p w14:paraId="3C74388B" w14:textId="7126C82F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b/>
          <w:bCs/>
          <w:color w:val="000000" w:themeColor="text1"/>
        </w:rPr>
        <w:t>Will we become the kind of people God can trust with renewal?</w:t>
      </w:r>
    </w:p>
    <w:p w14:paraId="30FB5D13" w14:textId="2417C6C8" w:rsidR="000D1BD3" w:rsidRDefault="000D1BD3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</w:p>
    <w:p w14:paraId="4A391135" w14:textId="7FFB5C86" w:rsidR="000D1BD3" w:rsidRDefault="0464B989" w:rsidP="0477D82F">
      <w:pPr>
        <w:pStyle w:val="Heading1"/>
        <w:spacing w:before="0" w:after="240" w:line="278" w:lineRule="auto"/>
        <w:rPr>
          <w:b/>
          <w:bCs/>
          <w:color w:val="000000" w:themeColor="text1"/>
          <w:sz w:val="24"/>
          <w:szCs w:val="24"/>
        </w:rPr>
      </w:pPr>
      <w:r w:rsidRPr="0477D82F">
        <w:rPr>
          <w:b/>
          <w:bCs/>
          <w:color w:val="000000" w:themeColor="text1"/>
          <w:sz w:val="24"/>
          <w:szCs w:val="24"/>
        </w:rPr>
        <w:t>Prayer</w:t>
      </w:r>
    </w:p>
    <w:p w14:paraId="1415589B" w14:textId="2E378885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Lord, awaken your church.</w:t>
      </w:r>
    </w:p>
    <w:p w14:paraId="54758D78" w14:textId="5BDEA091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Fill us with your Spirit.</w:t>
      </w:r>
    </w:p>
    <w:p w14:paraId="343AE2B3" w14:textId="32B8F484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Give us wisdom.</w:t>
      </w:r>
    </w:p>
    <w:p w14:paraId="438B7717" w14:textId="08880957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Make us a people of prayer.</w:t>
      </w:r>
    </w:p>
    <w:p w14:paraId="4C14E044" w14:textId="244F144B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t>Raise up a remnant in our generation.</w:t>
      </w:r>
    </w:p>
    <w:p w14:paraId="76546ED0" w14:textId="3429BC87" w:rsidR="000D1BD3" w:rsidRDefault="0464B989" w:rsidP="0477D82F">
      <w:pPr>
        <w:spacing w:after="240" w:line="278" w:lineRule="auto"/>
        <w:rPr>
          <w:rFonts w:asciiTheme="majorHAnsi" w:eastAsiaTheme="majorEastAsia" w:hAnsiTheme="majorHAnsi" w:cstheme="majorBidi"/>
          <w:color w:val="000000" w:themeColor="text1"/>
        </w:rPr>
      </w:pPr>
      <w:r w:rsidRPr="0477D82F">
        <w:rPr>
          <w:rFonts w:asciiTheme="majorHAnsi" w:eastAsiaTheme="majorEastAsia" w:hAnsiTheme="majorHAnsi" w:cstheme="majorBidi"/>
          <w:color w:val="000000" w:themeColor="text1"/>
        </w:rPr>
        <w:lastRenderedPageBreak/>
        <w:t>Amen.</w:t>
      </w:r>
    </w:p>
    <w:p w14:paraId="5D9B3F67" w14:textId="7820AC0A" w:rsidR="000D1BD3" w:rsidRDefault="000D1BD3" w:rsidP="2E8D7935">
      <w:pPr>
        <w:spacing w:after="160" w:line="278" w:lineRule="auto"/>
        <w:rPr>
          <w:b/>
          <w:bCs/>
        </w:rPr>
      </w:pPr>
    </w:p>
    <w:sectPr w:rsidR="000D1BD3" w:rsidSect="007F558D">
      <w:headerReference w:type="default" r:id="rId10"/>
      <w:footerReference w:type="default" r:id="rId11"/>
      <w:pgSz w:w="11906" w:h="16838"/>
      <w:pgMar w:top="1440" w:right="1440" w:bottom="1440" w:left="1440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298E9" w14:textId="77777777" w:rsidR="0084473F" w:rsidRDefault="0084473F" w:rsidP="00963DFA">
      <w:r>
        <w:separator/>
      </w:r>
    </w:p>
  </w:endnote>
  <w:endnote w:type="continuationSeparator" w:id="0">
    <w:p w14:paraId="1B817D96" w14:textId="77777777" w:rsidR="0084473F" w:rsidRDefault="0084473F" w:rsidP="00963DFA">
      <w:r>
        <w:continuationSeparator/>
      </w:r>
    </w:p>
  </w:endnote>
  <w:endnote w:type="continuationNotice" w:id="1">
    <w:p w14:paraId="28820E62" w14:textId="77777777" w:rsidR="00EE479C" w:rsidRDefault="00EE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 Grotesque Bold">
    <w:panose1 w:val="020B08030202030D0202"/>
    <w:charset w:val="4D"/>
    <w:family w:val="swiss"/>
    <w:notTrueType/>
    <w:pitch w:val="variable"/>
    <w:sig w:usb0="A000002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3CD5" w14:textId="5AEF4BBC" w:rsidR="0477D82F" w:rsidRDefault="0477D82F" w:rsidP="0477D82F">
    <w:pPr>
      <w:pStyle w:val="Footer"/>
      <w:jc w:val="right"/>
    </w:pPr>
    <w:r>
      <w:fldChar w:fldCharType="begin"/>
    </w:r>
    <w:r>
      <w:instrText>PAGE</w:instrText>
    </w:r>
    <w:r w:rsidR="00C22798">
      <w:fldChar w:fldCharType="separate"/>
    </w:r>
    <w:r w:rsidR="00EE479C">
      <w:rPr>
        <w:noProof/>
      </w:rPr>
      <w:t>1</w:t>
    </w:r>
    <w:r>
      <w:fldChar w:fldCharType="end"/>
    </w:r>
  </w:p>
  <w:p w14:paraId="03BA1C09" w14:textId="279675F6" w:rsidR="00963DFA" w:rsidRPr="00963DFA" w:rsidRDefault="00361276" w:rsidP="007F558D">
    <w:pPr>
      <w:pStyle w:val="Footer"/>
      <w:ind w:left="-907" w:right="-1474"/>
      <w:rPr>
        <w:rFonts w:ascii="Brandon Grotesque Bold" w:hAnsi="Brandon Grotesque Bold" w:cs="Brandon Grotesque Bold"/>
        <w:b/>
        <w:bCs/>
        <w:color w:val="26262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2381A62" wp14:editId="1AABC05C">
          <wp:simplePos x="0" y="0"/>
          <wp:positionH relativeFrom="column">
            <wp:posOffset>1879600</wp:posOffset>
          </wp:positionH>
          <wp:positionV relativeFrom="paragraph">
            <wp:posOffset>-398145</wp:posOffset>
          </wp:positionV>
          <wp:extent cx="1600200" cy="899795"/>
          <wp:effectExtent l="0" t="0" r="0" b="0"/>
          <wp:wrapThrough wrapText="bothSides">
            <wp:wrapPolygon edited="0">
              <wp:start x="4629" y="4268"/>
              <wp:lineTo x="1200" y="9146"/>
              <wp:lineTo x="1029" y="12500"/>
              <wp:lineTo x="3257" y="14634"/>
              <wp:lineTo x="5657" y="15548"/>
              <wp:lineTo x="5829" y="17073"/>
              <wp:lineTo x="15600" y="17073"/>
              <wp:lineTo x="15771" y="14634"/>
              <wp:lineTo x="19029" y="14024"/>
              <wp:lineTo x="19886" y="12195"/>
              <wp:lineTo x="18686" y="9756"/>
              <wp:lineTo x="19371" y="9756"/>
              <wp:lineTo x="20229" y="6402"/>
              <wp:lineTo x="19886" y="4268"/>
              <wp:lineTo x="4629" y="4268"/>
            </wp:wrapPolygon>
          </wp:wrapThrough>
          <wp:docPr id="750029276" name="Picture 750029276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29433" name="Picture 2" descr="A picture containing black, dark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58D">
      <w:rPr>
        <w:rFonts w:ascii="Brandon Grotesque Bold" w:hAnsi="Brandon Grotesque Bold" w:cs="Brandon Grotesque Bold"/>
        <w:b/>
        <w:bCs/>
        <w:noProof/>
        <w:color w:val="262626"/>
      </w:rPr>
      <w:drawing>
        <wp:anchor distT="0" distB="0" distL="114300" distR="114300" simplePos="0" relativeHeight="251658240" behindDoc="0" locked="0" layoutInCell="1" allowOverlap="1" wp14:anchorId="564646C7" wp14:editId="60628995">
          <wp:simplePos x="0" y="0"/>
          <wp:positionH relativeFrom="column">
            <wp:posOffset>4465501</wp:posOffset>
          </wp:positionH>
          <wp:positionV relativeFrom="paragraph">
            <wp:posOffset>-1106351</wp:posOffset>
          </wp:positionV>
          <wp:extent cx="2170793" cy="1614380"/>
          <wp:effectExtent l="0" t="0" r="1270" b="0"/>
          <wp:wrapNone/>
          <wp:docPr id="2144038044" name="Picture 2144038044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58225" name="Picture 5" descr="A picture containing black, darknes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793" cy="161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08344" w14:textId="77777777" w:rsidR="0084473F" w:rsidRDefault="0084473F" w:rsidP="00963DFA">
      <w:r>
        <w:separator/>
      </w:r>
    </w:p>
  </w:footnote>
  <w:footnote w:type="continuationSeparator" w:id="0">
    <w:p w14:paraId="4202380C" w14:textId="77777777" w:rsidR="0084473F" w:rsidRDefault="0084473F" w:rsidP="00963DFA">
      <w:r>
        <w:continuationSeparator/>
      </w:r>
    </w:p>
  </w:footnote>
  <w:footnote w:type="continuationNotice" w:id="1">
    <w:p w14:paraId="55D2A167" w14:textId="77777777" w:rsidR="00EE479C" w:rsidRDefault="00EE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C3B1" w14:textId="77777777" w:rsidR="007F558D" w:rsidRDefault="007F558D" w:rsidP="007F558D">
    <w:pPr>
      <w:pStyle w:val="Header"/>
    </w:pPr>
  </w:p>
  <w:p w14:paraId="790B091E" w14:textId="72B539D6" w:rsidR="007F558D" w:rsidRDefault="007F558D" w:rsidP="00267D1D">
    <w:pPr>
      <w:pStyle w:val="Header"/>
      <w:ind w:right="170"/>
      <w:jc w:val="center"/>
    </w:pPr>
    <w:r>
      <w:rPr>
        <w:noProof/>
      </w:rPr>
      <w:drawing>
        <wp:inline distT="0" distB="0" distL="0" distR="0" wp14:anchorId="05C3860D" wp14:editId="1A4FACFC">
          <wp:extent cx="1499430" cy="1059971"/>
          <wp:effectExtent l="0" t="0" r="0" b="0"/>
          <wp:docPr id="1319062614" name="Picture 1319062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62614" name="Picture 1319062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430" cy="105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1E3E"/>
    <w:multiLevelType w:val="multilevel"/>
    <w:tmpl w:val="DB9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536B"/>
    <w:multiLevelType w:val="multilevel"/>
    <w:tmpl w:val="D7E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37FC"/>
    <w:multiLevelType w:val="multilevel"/>
    <w:tmpl w:val="E94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66D5F"/>
    <w:multiLevelType w:val="multilevel"/>
    <w:tmpl w:val="24F0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716"/>
    <w:multiLevelType w:val="multilevel"/>
    <w:tmpl w:val="A9D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47B88"/>
    <w:multiLevelType w:val="multilevel"/>
    <w:tmpl w:val="D2D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331FC"/>
    <w:multiLevelType w:val="multilevel"/>
    <w:tmpl w:val="8C38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A3B99"/>
    <w:multiLevelType w:val="multilevel"/>
    <w:tmpl w:val="40D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96ABA"/>
    <w:multiLevelType w:val="multilevel"/>
    <w:tmpl w:val="65A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F2825"/>
    <w:multiLevelType w:val="multilevel"/>
    <w:tmpl w:val="924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46192"/>
    <w:multiLevelType w:val="multilevel"/>
    <w:tmpl w:val="DCC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B45BE"/>
    <w:multiLevelType w:val="multilevel"/>
    <w:tmpl w:val="782A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D37CC"/>
    <w:multiLevelType w:val="multilevel"/>
    <w:tmpl w:val="875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B7C20"/>
    <w:multiLevelType w:val="multilevel"/>
    <w:tmpl w:val="4F2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31BF7"/>
    <w:multiLevelType w:val="multilevel"/>
    <w:tmpl w:val="12C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076A7"/>
    <w:multiLevelType w:val="multilevel"/>
    <w:tmpl w:val="631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004D9"/>
    <w:multiLevelType w:val="multilevel"/>
    <w:tmpl w:val="399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11CFF"/>
    <w:multiLevelType w:val="multilevel"/>
    <w:tmpl w:val="12B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441FE"/>
    <w:multiLevelType w:val="multilevel"/>
    <w:tmpl w:val="D9D4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4412E"/>
    <w:multiLevelType w:val="multilevel"/>
    <w:tmpl w:val="89E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603D1"/>
    <w:multiLevelType w:val="multilevel"/>
    <w:tmpl w:val="53D6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0530A"/>
    <w:multiLevelType w:val="multilevel"/>
    <w:tmpl w:val="CF9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762B0"/>
    <w:multiLevelType w:val="multilevel"/>
    <w:tmpl w:val="6C9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6A232A"/>
    <w:multiLevelType w:val="multilevel"/>
    <w:tmpl w:val="515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21681"/>
    <w:multiLevelType w:val="multilevel"/>
    <w:tmpl w:val="F63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772EE"/>
    <w:multiLevelType w:val="multilevel"/>
    <w:tmpl w:val="B71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50C8F"/>
    <w:multiLevelType w:val="multilevel"/>
    <w:tmpl w:val="F97E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F00C4"/>
    <w:multiLevelType w:val="multilevel"/>
    <w:tmpl w:val="36C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B76A3"/>
    <w:multiLevelType w:val="multilevel"/>
    <w:tmpl w:val="4F5E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D4E44"/>
    <w:multiLevelType w:val="multilevel"/>
    <w:tmpl w:val="B52E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61B77"/>
    <w:multiLevelType w:val="multilevel"/>
    <w:tmpl w:val="C9E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160820">
    <w:abstractNumId w:val="1"/>
  </w:num>
  <w:num w:numId="2" w16cid:durableId="2078935331">
    <w:abstractNumId w:val="27"/>
  </w:num>
  <w:num w:numId="3" w16cid:durableId="1137647440">
    <w:abstractNumId w:val="10"/>
  </w:num>
  <w:num w:numId="4" w16cid:durableId="1262684368">
    <w:abstractNumId w:val="25"/>
  </w:num>
  <w:num w:numId="5" w16cid:durableId="853304556">
    <w:abstractNumId w:val="14"/>
  </w:num>
  <w:num w:numId="6" w16cid:durableId="1675910989">
    <w:abstractNumId w:val="26"/>
  </w:num>
  <w:num w:numId="7" w16cid:durableId="1084573248">
    <w:abstractNumId w:val="20"/>
  </w:num>
  <w:num w:numId="8" w16cid:durableId="1020200648">
    <w:abstractNumId w:val="29"/>
  </w:num>
  <w:num w:numId="9" w16cid:durableId="1812282207">
    <w:abstractNumId w:val="18"/>
  </w:num>
  <w:num w:numId="10" w16cid:durableId="1094741354">
    <w:abstractNumId w:val="22"/>
  </w:num>
  <w:num w:numId="11" w16cid:durableId="1701323595">
    <w:abstractNumId w:val="16"/>
  </w:num>
  <w:num w:numId="12" w16cid:durableId="1998143220">
    <w:abstractNumId w:val="12"/>
  </w:num>
  <w:num w:numId="13" w16cid:durableId="579409303">
    <w:abstractNumId w:val="19"/>
  </w:num>
  <w:num w:numId="14" w16cid:durableId="507140258">
    <w:abstractNumId w:val="24"/>
  </w:num>
  <w:num w:numId="15" w16cid:durableId="1387801191">
    <w:abstractNumId w:val="3"/>
  </w:num>
  <w:num w:numId="16" w16cid:durableId="111634062">
    <w:abstractNumId w:val="21"/>
  </w:num>
  <w:num w:numId="17" w16cid:durableId="195240546">
    <w:abstractNumId w:val="4"/>
  </w:num>
  <w:num w:numId="18" w16cid:durableId="1781491079">
    <w:abstractNumId w:val="9"/>
  </w:num>
  <w:num w:numId="19" w16cid:durableId="576061681">
    <w:abstractNumId w:val="11"/>
  </w:num>
  <w:num w:numId="20" w16cid:durableId="1838811153">
    <w:abstractNumId w:val="17"/>
  </w:num>
  <w:num w:numId="21" w16cid:durableId="83190710">
    <w:abstractNumId w:val="8"/>
  </w:num>
  <w:num w:numId="22" w16cid:durableId="1351250871">
    <w:abstractNumId w:val="30"/>
  </w:num>
  <w:num w:numId="23" w16cid:durableId="621769409">
    <w:abstractNumId w:val="2"/>
  </w:num>
  <w:num w:numId="24" w16cid:durableId="1085344497">
    <w:abstractNumId w:val="5"/>
  </w:num>
  <w:num w:numId="25" w16cid:durableId="1070543685">
    <w:abstractNumId w:val="23"/>
  </w:num>
  <w:num w:numId="26" w16cid:durableId="363598487">
    <w:abstractNumId w:val="7"/>
  </w:num>
  <w:num w:numId="27" w16cid:durableId="412356236">
    <w:abstractNumId w:val="15"/>
  </w:num>
  <w:num w:numId="28" w16cid:durableId="1631016489">
    <w:abstractNumId w:val="13"/>
  </w:num>
  <w:num w:numId="29" w16cid:durableId="1216426660">
    <w:abstractNumId w:val="6"/>
  </w:num>
  <w:num w:numId="30" w16cid:durableId="269706226">
    <w:abstractNumId w:val="0"/>
  </w:num>
  <w:num w:numId="31" w16cid:durableId="5825644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FA"/>
    <w:rsid w:val="000402C4"/>
    <w:rsid w:val="00045FE6"/>
    <w:rsid w:val="000D1BD3"/>
    <w:rsid w:val="00153C11"/>
    <w:rsid w:val="001A74F4"/>
    <w:rsid w:val="00214F20"/>
    <w:rsid w:val="00267D1D"/>
    <w:rsid w:val="00292FD4"/>
    <w:rsid w:val="00361276"/>
    <w:rsid w:val="003F7377"/>
    <w:rsid w:val="004A6FE9"/>
    <w:rsid w:val="00594F70"/>
    <w:rsid w:val="00662B0C"/>
    <w:rsid w:val="006667ED"/>
    <w:rsid w:val="006A7B2D"/>
    <w:rsid w:val="007D0310"/>
    <w:rsid w:val="007F470B"/>
    <w:rsid w:val="007F558D"/>
    <w:rsid w:val="0084473F"/>
    <w:rsid w:val="00880073"/>
    <w:rsid w:val="008F2461"/>
    <w:rsid w:val="00910FB9"/>
    <w:rsid w:val="00963DFA"/>
    <w:rsid w:val="009C2D54"/>
    <w:rsid w:val="009D3454"/>
    <w:rsid w:val="00AC14E9"/>
    <w:rsid w:val="00B55FA2"/>
    <w:rsid w:val="00BF3AED"/>
    <w:rsid w:val="00C16773"/>
    <w:rsid w:val="00C67017"/>
    <w:rsid w:val="00CB5EB2"/>
    <w:rsid w:val="00D1479E"/>
    <w:rsid w:val="00D70D67"/>
    <w:rsid w:val="00D92F50"/>
    <w:rsid w:val="00DB2EA1"/>
    <w:rsid w:val="00DC0C65"/>
    <w:rsid w:val="00DF2184"/>
    <w:rsid w:val="00EC4F4E"/>
    <w:rsid w:val="00EE479C"/>
    <w:rsid w:val="00F16CDB"/>
    <w:rsid w:val="00F50049"/>
    <w:rsid w:val="00F92CA8"/>
    <w:rsid w:val="0464B989"/>
    <w:rsid w:val="0477D82F"/>
    <w:rsid w:val="1D0DDF54"/>
    <w:rsid w:val="236AD915"/>
    <w:rsid w:val="2E8D7935"/>
    <w:rsid w:val="414855F7"/>
    <w:rsid w:val="488EB5E9"/>
    <w:rsid w:val="4CB35638"/>
    <w:rsid w:val="7A1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1E70F"/>
  <w15:chartTrackingRefBased/>
  <w15:docId w15:val="{544FC3EA-594E-C44F-B309-6EEFA12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477D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477D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477D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DFA"/>
  </w:style>
  <w:style w:type="paragraph" w:styleId="Footer">
    <w:name w:val="footer"/>
    <w:basedOn w:val="Normal"/>
    <w:link w:val="FooterChar"/>
    <w:uiPriority w:val="99"/>
    <w:unhideWhenUsed/>
    <w:rsid w:val="00963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DFA"/>
  </w:style>
  <w:style w:type="paragraph" w:customStyle="1" w:styleId="BasicParagraphLetterheadColourjunev1">
    <w:name w:val="Basic Paragraph (Letterhead_Colour:june_v1)"/>
    <w:basedOn w:val="Normal"/>
    <w:uiPriority w:val="99"/>
    <w:rsid w:val="00963D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NoSpacing">
    <w:name w:val="No Spacing"/>
    <w:uiPriority w:val="1"/>
    <w:qFormat/>
    <w:rsid w:val="00963DF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910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02984-08aa-4e83-8b5f-9439d400a7ed" xsi:nil="true"/>
    <lcf76f155ced4ddcb4097134ff3c332f xmlns="5a062384-fa74-4a94-b7fb-ba93784ef6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D4A728287424B84415055E95B2F78" ma:contentTypeVersion="10" ma:contentTypeDescription="Create a new document." ma:contentTypeScope="" ma:versionID="6454dde87d1a4590b1f02bac24917cb1">
  <xsd:schema xmlns:xsd="http://www.w3.org/2001/XMLSchema" xmlns:xs="http://www.w3.org/2001/XMLSchema" xmlns:p="http://schemas.microsoft.com/office/2006/metadata/properties" xmlns:ns2="5a062384-fa74-4a94-b7fb-ba93784ef684" xmlns:ns3="97b02984-08aa-4e83-8b5f-9439d400a7ed" targetNamespace="http://schemas.microsoft.com/office/2006/metadata/properties" ma:root="true" ma:fieldsID="c108ba36353071d2d281a7313ab41550" ns2:_="" ns3:_="">
    <xsd:import namespace="5a062384-fa74-4a94-b7fb-ba93784ef684"/>
    <xsd:import namespace="97b02984-08aa-4e83-8b5f-9439d400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62384-fa74-4a94-b7fb-ba93784ef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9fae58-4935-4796-b731-acd80c92a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2984-08aa-4e83-8b5f-9439d400a7e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17b55c1-8433-4821-9663-73b1e18f6dee}" ma:internalName="TaxCatchAll" ma:showField="CatchAllData" ma:web="97b02984-08aa-4e83-8b5f-9439d400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E6F4-2D22-422A-90A0-4A6B3773D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61920-89CE-42A7-9813-082477D2926E}">
  <ds:schemaRefs>
    <ds:schemaRef ds:uri="http://schemas.microsoft.com/office/2006/metadata/properties"/>
    <ds:schemaRef ds:uri="http://schemas.microsoft.com/office/infopath/2007/PartnerControls"/>
    <ds:schemaRef ds:uri="97b02984-08aa-4e83-8b5f-9439d400a7ed"/>
    <ds:schemaRef ds:uri="5a062384-fa74-4a94-b7fb-ba93784ef684"/>
  </ds:schemaRefs>
</ds:datastoreItem>
</file>

<file path=customXml/itemProps3.xml><?xml version="1.0" encoding="utf-8"?>
<ds:datastoreItem xmlns:ds="http://schemas.openxmlformats.org/officeDocument/2006/customXml" ds:itemID="{B4ED8D2F-AB94-4B5A-B713-6E48EE68E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62384-fa74-4a94-b7fb-ba93784ef684"/>
    <ds:schemaRef ds:uri="97b02984-08aa-4e83-8b5f-9439d400a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Fitzgerald</dc:creator>
  <cp:keywords/>
  <dc:description/>
  <cp:lastModifiedBy>Steve Burston</cp:lastModifiedBy>
  <cp:revision>2</cp:revision>
  <dcterms:created xsi:type="dcterms:W3CDTF">2026-03-10T14:43:00Z</dcterms:created>
  <dcterms:modified xsi:type="dcterms:W3CDTF">2026-03-10T14:43:00Z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0x010100244D4A728287424B84415055E95B2F78</vt:lpwstr>
  </property>
  <property fmtid="{D5CDD505-2E9C-101B-9397-08002B2CF9AE}" pid="3" name="MediaServiceImageTags">
    <vt:lpwstr/>
  </property>
</Properties>
</file>